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299BFC1" w14:textId="586068B2" w:rsidR="00017B14" w:rsidRDefault="00017B14" w:rsidP="00017B1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>hagyom</w:t>
      </w:r>
      <w:r>
        <w:rPr>
          <w:rFonts w:ascii="Calibri" w:hAnsi="Calibri" w:cs="Calibri"/>
          <w:lang w:val="en-US"/>
        </w:rPr>
        <w:t>ányos és QC/PD gyorstöltéshez is</w:t>
      </w:r>
    </w:p>
    <w:p w14:paraId="6F5E3ADC" w14:textId="0237D5BE" w:rsidR="00017B14" w:rsidRDefault="00017B14" w:rsidP="00017B1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általában adatkábelként is funkcionál (max. 480 Mbps)</w:t>
      </w:r>
    </w:p>
    <w:p w14:paraId="0D04EB68" w14:textId="755588F3" w:rsidR="00017B14" w:rsidRDefault="00017B14" w:rsidP="00017B1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USB2.0 / 480 Mbps / 20 V / 3 A / 60 W max. / ~1 m</w:t>
      </w:r>
    </w:p>
    <w:p w14:paraId="3F24837E" w14:textId="52B124CC" w:rsidR="00D77597" w:rsidRPr="005513CB" w:rsidRDefault="00D77597" w:rsidP="006B1601"/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7B1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B1601"/>
    <w:rsid w:val="006B6026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2A59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6</cp:revision>
  <dcterms:created xsi:type="dcterms:W3CDTF">2022-06-13T08:41:00Z</dcterms:created>
  <dcterms:modified xsi:type="dcterms:W3CDTF">2023-08-24T08:54:00Z</dcterms:modified>
</cp:coreProperties>
</file>